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C9D" w:rsidRPr="003A0C9D" w:rsidRDefault="003A0C9D" w:rsidP="003A0C9D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3A0C9D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Приложение № 3 </w:t>
      </w:r>
    </w:p>
    <w:p w:rsidR="003A0C9D" w:rsidRPr="003A0C9D" w:rsidRDefault="003A0C9D" w:rsidP="003A0C9D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3A0C9D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к Инструкции применения </w:t>
      </w:r>
      <w:proofErr w:type="gramStart"/>
      <w:r w:rsidRPr="003A0C9D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в  программном</w:t>
      </w:r>
      <w:proofErr w:type="gramEnd"/>
      <w:r w:rsidRPr="003A0C9D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 продукте ООО «ОЗК Трейдинг» </w:t>
      </w:r>
    </w:p>
    <w:p w:rsidR="003A0C9D" w:rsidRPr="003A0C9D" w:rsidRDefault="003A0C9D" w:rsidP="003A0C9D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3A0C9D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 1С: Комплексная автоматизация Методики по порядку проведения проверки </w:t>
      </w:r>
    </w:p>
    <w:p w:rsidR="003A0C9D" w:rsidRPr="003A0C9D" w:rsidRDefault="003A0C9D" w:rsidP="003A0C9D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3A0C9D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благонадежности и регулярному мониторингу контрагентов</w:t>
      </w:r>
    </w:p>
    <w:p w:rsidR="003A0C9D" w:rsidRPr="003A0C9D" w:rsidRDefault="003A0C9D" w:rsidP="003A0C9D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</w:p>
    <w:p w:rsidR="003A0C9D" w:rsidRPr="003A0C9D" w:rsidRDefault="003A0C9D" w:rsidP="003A0C9D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Times New Roman" w:hAnsi="PT Astra Serif" w:cs="Times New Roman"/>
          <w:b/>
          <w:iCs/>
          <w:sz w:val="28"/>
          <w:szCs w:val="28"/>
          <w:u w:val="single"/>
          <w:lang w:eastAsia="zh-CN" w:bidi="ru-RU"/>
        </w:rPr>
      </w:pPr>
      <w:r w:rsidRPr="003A0C9D">
        <w:rPr>
          <w:rFonts w:ascii="PT Astra Serif" w:eastAsia="Times New Roman" w:hAnsi="PT Astra Serif" w:cs="Times New Roman"/>
          <w:b/>
          <w:iCs/>
          <w:sz w:val="28"/>
          <w:szCs w:val="28"/>
          <w:u w:val="single"/>
          <w:lang w:eastAsia="zh-CN" w:bidi="ru-RU"/>
        </w:rPr>
        <w:t>Приложение № 1 к учетной карте контрагента (элеватор)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3A0C9D" w:rsidRPr="003A0C9D" w:rsidTr="00CA7948">
        <w:trPr>
          <w:cantSplit/>
          <w:trHeight w:val="5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Наименование предприятия</w:t>
            </w: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br/>
              <w:t>(полное и сокращенное)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ФИО руководителя, номер мобильного телефона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5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ФИО гл. бухгалтера, номер мобильного телефона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ФИО руководителя ПТЛ номер мобильного телефона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3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Сведения о владельце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4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Телефоны: код</w:t>
            </w: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Приемная, юрист, бухгалтерия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</w:tbl>
    <w:p w:rsidR="003A0C9D" w:rsidRPr="003A0C9D" w:rsidRDefault="003A0C9D" w:rsidP="003A0C9D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3A0C9D">
        <w:rPr>
          <w:rFonts w:ascii="PT Astra Serif" w:eastAsia="Times New Roman" w:hAnsi="PT Astra Serif" w:cs="Times New Roman"/>
          <w:b/>
          <w:bCs/>
          <w:i/>
          <w:sz w:val="24"/>
          <w:szCs w:val="24"/>
          <w:u w:val="single"/>
          <w:lang w:eastAsia="zh-CN" w:bidi="ru-RU"/>
        </w:rPr>
        <w:t>ТЕХНИЧЕСКИЕ ХАРАКТЕРИСТИКИ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перечень культур, возможных к хранению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5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способ хранения </w:t>
            </w:r>
          </w:p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(вертикальный, горизонтальный)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вместимость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максимальный суточный объем приемки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скорость погрузки в автотранспорт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скорость погрузки в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ж.д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. транспорт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скорость погрузки в водный транспорт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5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режим работы (количество смен, работа в выходные дни)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техническое состояние сушильного и зерноочистительного 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примечание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</w:tbl>
    <w:p w:rsidR="003A0C9D" w:rsidRPr="003A0C9D" w:rsidRDefault="003A0C9D" w:rsidP="003A0C9D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3A0C9D">
        <w:rPr>
          <w:rFonts w:ascii="PT Astra Serif" w:eastAsia="Times New Roman" w:hAnsi="PT Astra Serif" w:cs="Times New Roman"/>
          <w:b/>
          <w:bCs/>
          <w:i/>
          <w:sz w:val="24"/>
          <w:szCs w:val="24"/>
          <w:u w:val="single"/>
          <w:lang w:eastAsia="zh-CN" w:bidi="ru-RU"/>
        </w:rPr>
        <w:t>ИНФОРМАЦИЯ О ЖЕЛЕЗНОЙ ДОРОГЕ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3A0C9D" w:rsidRPr="003A0C9D" w:rsidTr="00CA7948">
        <w:trPr>
          <w:cantSplit/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наименование отделения дороги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название и код станции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тех.ПД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. (адрес, телефон)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начальник станции (ФИО, телефон)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товарный кассир (ФИО, телефон)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принадлежность подъездных путей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наличие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ж.д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. весов, мотовоза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</w:tr>
    </w:tbl>
    <w:p w:rsidR="003A0C9D" w:rsidRPr="003A0C9D" w:rsidRDefault="003A0C9D" w:rsidP="003A0C9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i/>
          <w:sz w:val="24"/>
          <w:szCs w:val="24"/>
          <w:u w:val="single"/>
          <w:lang w:eastAsia="zh-CN" w:bidi="ru-RU"/>
        </w:rPr>
      </w:pPr>
      <w:r w:rsidRPr="003A0C9D">
        <w:rPr>
          <w:rFonts w:ascii="PT Astra Serif" w:eastAsia="Times New Roman" w:hAnsi="PT Astra Serif" w:cs="Times New Roman"/>
          <w:b/>
          <w:bCs/>
          <w:i/>
          <w:sz w:val="24"/>
          <w:szCs w:val="24"/>
          <w:u w:val="single"/>
          <w:lang w:eastAsia="zh-CN" w:bidi="ru-RU"/>
        </w:rPr>
        <w:t>РАСЦЕНКИ НА УСЛУГИ (с учетом НДС)</w:t>
      </w:r>
    </w:p>
    <w:p w:rsidR="003A0C9D" w:rsidRPr="003A0C9D" w:rsidRDefault="003A0C9D" w:rsidP="003A0C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W w:w="100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1440"/>
        <w:gridCol w:w="1701"/>
        <w:gridCol w:w="1417"/>
      </w:tblGrid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>Наименование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>Зерновые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>Масличные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>Кукуруза</w:t>
            </w:r>
          </w:p>
        </w:tc>
      </w:tr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Приемка,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руб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/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тн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Хранение,</w:t>
            </w: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 w:bidi="ru-RU"/>
              </w:rPr>
              <w:t xml:space="preserve">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руб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/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тн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 /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сут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Отгрузка авто/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жд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,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руб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/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тн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Подработка (сушка)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тн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/%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Подработка (очистка)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тн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/%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</w:pPr>
          </w:p>
        </w:tc>
      </w:tr>
      <w:tr w:rsidR="003A0C9D" w:rsidRPr="003A0C9D" w:rsidTr="00CA7948">
        <w:trPr>
          <w:cantSplit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lastRenderedPageBreak/>
              <w:t xml:space="preserve">Комплексная услуга по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>жд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 xml:space="preserve"> отпуску зерна</w:t>
            </w:r>
            <w:r w:rsidRPr="003A0C9D">
              <w:rPr>
                <w:rFonts w:ascii="PT Astra Serif" w:eastAsia="Times New Roman" w:hAnsi="PT Astra Serif" w:cs="Times New Roman"/>
                <w:sz w:val="24"/>
                <w:szCs w:val="24"/>
                <w:lang w:eastAsia="zh-CN" w:bidi="ru-RU"/>
              </w:rPr>
              <w:t xml:space="preserve"> </w:t>
            </w:r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 xml:space="preserve">(осуществление функции Грузоотправителя, подача и согласование заявки ГУ-12, организация осмотра вагонов, подача-уборка, погрузка в вагоны и взвешивание, услуги подъездных путей, приобретение ЗПУ, пломбирование вагонов, оформление карантинных (фитосанитарных) сертификатов, организация приема Товара к перевозке ж/д транспортом, оформление ж/д накладных и сопроводительных документов, информирование а о ходе оказания услуги.) 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руб</w:t>
            </w:r>
            <w:proofErr w:type="spellEnd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/</w:t>
            </w:r>
            <w:proofErr w:type="spellStart"/>
            <w:r w:rsidRPr="003A0C9D">
              <w:rPr>
                <w:rFonts w:ascii="PT Astra Serif" w:eastAsia="Times New Roman" w:hAnsi="PT Astra Serif" w:cs="Times New Roman"/>
                <w:sz w:val="18"/>
                <w:szCs w:val="18"/>
                <w:lang w:eastAsia="zh-CN" w:bidi="ru-RU"/>
              </w:rPr>
              <w:t>тн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</w:tr>
      <w:tr w:rsidR="003A0C9D" w:rsidRPr="003A0C9D" w:rsidTr="003A0C9D">
        <w:trPr>
          <w:cantSplit/>
          <w:trHeight w:val="30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  <w:r w:rsidRPr="003A0C9D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zh-CN" w:bidi="ru-RU"/>
              </w:rPr>
              <w:t>Примечание:</w:t>
            </w: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val="en-US" w:eastAsia="zh-CN" w:bidi="ru-RU"/>
              </w:rPr>
            </w:pPr>
          </w:p>
          <w:p w:rsidR="003A0C9D" w:rsidRPr="003A0C9D" w:rsidRDefault="003A0C9D" w:rsidP="003A0C9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 w:bidi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9D" w:rsidRPr="003A0C9D" w:rsidRDefault="003A0C9D" w:rsidP="003A0C9D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 w:bidi="ru-RU"/>
              </w:rPr>
            </w:pPr>
          </w:p>
        </w:tc>
      </w:tr>
    </w:tbl>
    <w:p w:rsidR="003A0C9D" w:rsidRPr="003A0C9D" w:rsidRDefault="003A0C9D" w:rsidP="003A0C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en-US" w:eastAsia="ru-RU" w:bidi="ru-RU"/>
        </w:rPr>
      </w:pPr>
    </w:p>
    <w:p w:rsidR="003A0C9D" w:rsidRPr="003A0C9D" w:rsidRDefault="003A0C9D" w:rsidP="003A0C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en-US" w:eastAsia="ru-RU" w:bidi="ru-RU"/>
        </w:rPr>
      </w:pPr>
    </w:p>
    <w:p w:rsidR="003A0C9D" w:rsidRPr="003A0C9D" w:rsidRDefault="003A0C9D" w:rsidP="003A0C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en-US" w:eastAsia="ru-RU" w:bidi="ru-RU"/>
        </w:rPr>
      </w:pPr>
    </w:p>
    <w:p w:rsidR="003A0C9D" w:rsidRPr="003A0C9D" w:rsidRDefault="003A0C9D" w:rsidP="003A0C9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 </w:t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_________________________ </w:t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______________________</w:t>
      </w:r>
    </w:p>
    <w:p w:rsidR="003A0C9D" w:rsidRPr="003A0C9D" w:rsidRDefault="003A0C9D" w:rsidP="003A0C9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МП </w:t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      </w:t>
      </w:r>
      <w:proofErr w:type="gramStart"/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  (</w:t>
      </w:r>
      <w:proofErr w:type="gramEnd"/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руководитель) </w:t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(подпись) </w:t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3A0C9D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Ф.И.О.</w:t>
      </w:r>
    </w:p>
    <w:p w:rsidR="003A0C9D" w:rsidRPr="003A0C9D" w:rsidRDefault="003A0C9D" w:rsidP="003A0C9D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zh-CN" w:bidi="ru-RU"/>
        </w:rPr>
      </w:pPr>
      <w:r w:rsidRPr="003A0C9D">
        <w:rPr>
          <w:rFonts w:ascii="PT Astra Serif" w:eastAsia="Times New Roman" w:hAnsi="PT Astra Serif" w:cs="Times New Roman"/>
          <w:bCs/>
          <w:sz w:val="24"/>
          <w:szCs w:val="24"/>
          <w:lang w:eastAsia="zh-CN" w:bidi="ru-RU"/>
        </w:rPr>
        <w:t xml:space="preserve"> Дата</w:t>
      </w:r>
    </w:p>
    <w:p w:rsidR="001A0E9B" w:rsidRDefault="001A0E9B">
      <w:bookmarkStart w:id="0" w:name="_GoBack"/>
      <w:bookmarkEnd w:id="0"/>
    </w:p>
    <w:sectPr w:rsidR="001A0E9B" w:rsidSect="003A0C9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D"/>
    <w:rsid w:val="001A0E9B"/>
    <w:rsid w:val="003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C37"/>
  <w15:chartTrackingRefBased/>
  <w15:docId w15:val="{D9111AE3-BFC1-4DFA-BC80-97DB188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1</cp:revision>
  <dcterms:created xsi:type="dcterms:W3CDTF">2025-05-27T08:04:00Z</dcterms:created>
  <dcterms:modified xsi:type="dcterms:W3CDTF">2025-05-27T08:07:00Z</dcterms:modified>
</cp:coreProperties>
</file>